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546C4E5">
      <w:pPr>
        <w:autoSpaceDE w:val="0"/>
        <w:autoSpaceDN w:val="0"/>
        <w:adjustRightInd w:val="0"/>
        <w:jc w:val="center"/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（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理论部分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）</w:t>
      </w:r>
    </w:p>
    <w:p w14:paraId="56FC3179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二○二四——二○二五学年度第二学期</w:t>
      </w:r>
    </w:p>
    <w:p w14:paraId="2402D636">
      <w:pPr>
        <w:autoSpaceDE w:val="0"/>
        <w:autoSpaceDN w:val="0"/>
        <w:adjustRightInd w:val="0"/>
        <w:spacing w:before="180" w:line="300" w:lineRule="auto"/>
        <w:jc w:val="left"/>
        <w:rPr>
          <w:rFonts w:hint="eastAsia" w:ascii="黑体" w:hAnsi="黑体" w:eastAsia="黑体" w:cs="黑体"/>
          <w:bCs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>课程名称：超声诊断学                      理论总学时：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lang w:val="en-US" w:eastAsia="zh-CN"/>
        </w:rPr>
        <w:t>54</w:t>
      </w: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>学时</w:t>
      </w:r>
    </w:p>
    <w:p w14:paraId="1BE094A2">
      <w:pPr>
        <w:autoSpaceDE w:val="0"/>
        <w:autoSpaceDN w:val="0"/>
        <w:adjustRightInd w:val="0"/>
        <w:spacing w:after="120" w:line="300" w:lineRule="auto"/>
        <w:jc w:val="left"/>
        <w:rPr>
          <w:rFonts w:hint="eastAsia" w:ascii="黑体" w:hAnsi="黑体" w:eastAsia="黑体" w:cs="黑体"/>
          <w:bCs/>
          <w:color w:val="000000"/>
          <w:kern w:val="0"/>
          <w:sz w:val="24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>课程负责教师：董凤林                      授课班级：20</w:t>
      </w:r>
      <w:r>
        <w:rPr>
          <w:rFonts w:ascii="黑体" w:hAnsi="黑体" w:eastAsia="黑体" w:cs="黑体"/>
          <w:bCs/>
          <w:color w:val="000000"/>
          <w:kern w:val="0"/>
          <w:sz w:val="24"/>
        </w:rPr>
        <w:t>2</w:t>
      </w: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>1级影像班(</w:t>
      </w:r>
      <w:r>
        <w:rPr>
          <w:rFonts w:ascii="黑体" w:hAnsi="黑体" w:eastAsia="黑体" w:cs="黑体"/>
          <w:bCs/>
          <w:color w:val="000000"/>
          <w:kern w:val="0"/>
          <w:sz w:val="24"/>
        </w:rPr>
        <w:t>44</w:t>
      </w: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>人)</w:t>
      </w:r>
    </w:p>
    <w:tbl>
      <w:tblPr>
        <w:tblStyle w:val="4"/>
        <w:tblW w:w="928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777"/>
        <w:gridCol w:w="737"/>
        <w:gridCol w:w="801"/>
        <w:gridCol w:w="3595"/>
        <w:gridCol w:w="519"/>
        <w:gridCol w:w="936"/>
        <w:gridCol w:w="1274"/>
      </w:tblGrid>
      <w:tr w14:paraId="232779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1" w:type="dxa"/>
            <w:vMerge w:val="restart"/>
            <w:tcBorders>
              <w:tl2br w:val="nil"/>
              <w:tr2bl w:val="nil"/>
            </w:tcBorders>
            <w:vAlign w:val="center"/>
          </w:tcPr>
          <w:p w14:paraId="11B2DB7A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77" w:type="dxa"/>
            <w:vMerge w:val="restart"/>
            <w:tcBorders>
              <w:tl2br w:val="nil"/>
              <w:tr2bl w:val="nil"/>
            </w:tcBorders>
            <w:vAlign w:val="center"/>
          </w:tcPr>
          <w:p w14:paraId="159A9BE2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737" w:type="dxa"/>
            <w:vMerge w:val="restart"/>
            <w:tcBorders>
              <w:tl2br w:val="nil"/>
              <w:tr2bl w:val="nil"/>
            </w:tcBorders>
            <w:vAlign w:val="center"/>
          </w:tcPr>
          <w:p w14:paraId="675AE84B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801" w:type="dxa"/>
            <w:vMerge w:val="restart"/>
            <w:tcBorders>
              <w:tl2br w:val="nil"/>
              <w:tr2bl w:val="nil"/>
            </w:tcBorders>
            <w:vAlign w:val="center"/>
          </w:tcPr>
          <w:p w14:paraId="258E721E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595" w:type="dxa"/>
            <w:vMerge w:val="restart"/>
            <w:tcBorders>
              <w:tl2br w:val="nil"/>
              <w:tr2bl w:val="nil"/>
            </w:tcBorders>
            <w:vAlign w:val="center"/>
          </w:tcPr>
          <w:p w14:paraId="64BCBFD0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519" w:type="dxa"/>
            <w:vMerge w:val="restart"/>
            <w:tcBorders>
              <w:tl2br w:val="nil"/>
              <w:tr2bl w:val="nil"/>
            </w:tcBorders>
            <w:vAlign w:val="center"/>
          </w:tcPr>
          <w:p w14:paraId="38178360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2210" w:type="dxa"/>
            <w:gridSpan w:val="2"/>
            <w:tcBorders>
              <w:tl2br w:val="nil"/>
              <w:tr2bl w:val="nil"/>
            </w:tcBorders>
            <w:vAlign w:val="center"/>
          </w:tcPr>
          <w:p w14:paraId="7917DA88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授课教师</w:t>
            </w:r>
          </w:p>
        </w:tc>
      </w:tr>
      <w:tr w14:paraId="32A55F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1" w:type="dxa"/>
            <w:vMerge w:val="continue"/>
            <w:tcBorders>
              <w:tl2br w:val="nil"/>
              <w:tr2bl w:val="nil"/>
            </w:tcBorders>
            <w:vAlign w:val="center"/>
          </w:tcPr>
          <w:p w14:paraId="3C6886AF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tl2br w:val="nil"/>
              <w:tr2bl w:val="nil"/>
            </w:tcBorders>
            <w:vAlign w:val="center"/>
          </w:tcPr>
          <w:p w14:paraId="1103B880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37" w:type="dxa"/>
            <w:vMerge w:val="continue"/>
            <w:tcBorders>
              <w:tl2br w:val="nil"/>
              <w:tr2bl w:val="nil"/>
            </w:tcBorders>
            <w:vAlign w:val="center"/>
          </w:tcPr>
          <w:p w14:paraId="56C9C092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01" w:type="dxa"/>
            <w:vMerge w:val="continue"/>
            <w:tcBorders>
              <w:tl2br w:val="nil"/>
              <w:tr2bl w:val="nil"/>
            </w:tcBorders>
            <w:vAlign w:val="center"/>
          </w:tcPr>
          <w:p w14:paraId="14ED721D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3595" w:type="dxa"/>
            <w:vMerge w:val="continue"/>
            <w:tcBorders>
              <w:tl2br w:val="nil"/>
              <w:tr2bl w:val="nil"/>
            </w:tcBorders>
            <w:vAlign w:val="center"/>
          </w:tcPr>
          <w:p w14:paraId="743F8A8A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519" w:type="dxa"/>
            <w:vMerge w:val="continue"/>
            <w:tcBorders>
              <w:tl2br w:val="nil"/>
              <w:tr2bl w:val="nil"/>
            </w:tcBorders>
            <w:vAlign w:val="center"/>
          </w:tcPr>
          <w:p w14:paraId="44B2BF54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1862C246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1FC3B938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职称</w:t>
            </w:r>
          </w:p>
        </w:tc>
      </w:tr>
      <w:tr w14:paraId="73601A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0D440626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05ACA8D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2.25</w:t>
            </w:r>
          </w:p>
          <w:p w14:paraId="4BD6DD9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2.27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0CFF78E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 w14:paraId="3FCE966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736CCEB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  <w:p w14:paraId="304473B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4D1816E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超声诊断的基础和原理</w:t>
            </w:r>
          </w:p>
          <w:p w14:paraId="3033C3E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正常超声心动图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4CEF7E4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 w14:paraId="1ACBA82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11FEDBE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董凤林</w:t>
            </w:r>
          </w:p>
          <w:p w14:paraId="7945F5F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周炳元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0BF9090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  <w:p w14:paraId="6BDC095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2559D2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48F82C75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73CE688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.4</w:t>
            </w:r>
          </w:p>
          <w:p w14:paraId="57C28BD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  <w:r>
              <w:rPr>
                <w:rFonts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  <w:p w14:paraId="508D160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3.6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4F93D93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 w14:paraId="63D756B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 w14:paraId="76022EA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4CC3FA8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1373FF3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</w:t>
            </w:r>
          </w:p>
          <w:p w14:paraId="156E183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4BBCF0F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超声心动图新技术</w:t>
            </w:r>
          </w:p>
          <w:p w14:paraId="423C10E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颅脑血管超声</w:t>
            </w:r>
          </w:p>
          <w:p w14:paraId="2C61DFD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心脏瓣膜病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1A7E1F1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2</w:t>
            </w:r>
          </w:p>
          <w:p w14:paraId="41D63EC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</w:t>
            </w:r>
          </w:p>
          <w:p w14:paraId="5333778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087B200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周炳元</w:t>
            </w:r>
          </w:p>
          <w:p w14:paraId="4349421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颜燕红</w:t>
            </w:r>
          </w:p>
          <w:p w14:paraId="787CDC4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廖玉苹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43BF010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  <w:p w14:paraId="39E624E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4D67E21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749749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01DAC3BD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4093ECC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ascii="楷体" w:hAnsi="楷体" w:eastAsia="楷体" w:cs="楷体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1</w:t>
            </w:r>
          </w:p>
          <w:p w14:paraId="05F01E5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ascii="楷体" w:hAnsi="楷体" w:eastAsia="楷体" w:cs="楷体"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67C98E8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 w14:paraId="3A6CD7F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7CA5BDD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  <w:p w14:paraId="7D70301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770505E3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冠状动脉性疾病</w:t>
            </w:r>
          </w:p>
          <w:p w14:paraId="0E43474D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心肌及心包疾病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46131E4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 w14:paraId="667C6FD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290D1A1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赵彩明</w:t>
            </w:r>
          </w:p>
          <w:p w14:paraId="4EDA745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  遊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2DAE68D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16F949F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24AD3F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6AE1B86C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706CEC7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3.18</w:t>
            </w:r>
          </w:p>
          <w:p w14:paraId="437B0B1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</w:t>
            </w:r>
            <w:r>
              <w:rPr>
                <w:rFonts w:ascii="楷体" w:hAnsi="楷体" w:eastAsia="楷体" w:cs="楷体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0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6266618D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 w14:paraId="3C0128F2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138CA4DB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  <w:p w14:paraId="4A5437B9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05AE01C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主动脉夹层、心脏肿瘤、心腔内血栓先天性心脏病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7F88063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 w14:paraId="4018153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76F3463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马长胜</w:t>
            </w:r>
          </w:p>
          <w:p w14:paraId="448F3B8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苗玉珠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45EAF64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47E12DF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1C3D8B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2574E0CE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4831E56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3.25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7828D7A8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0B84CAE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7179E870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肝脏解剖与正常超声表现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10204CD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42318C55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王阿军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4062755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7BB9FB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373A8D4B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47AB8B8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1</w:t>
            </w:r>
          </w:p>
          <w:p w14:paraId="5C4B400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4.3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3F792538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 w14:paraId="4DE50957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2C4B925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  <w:p w14:paraId="66A4278B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58561068"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肝脏疾病的超声诊断</w:t>
            </w:r>
          </w:p>
          <w:p w14:paraId="428DF0A3"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胆道系统疾病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789B723B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 w14:paraId="5A5581B1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548F6B06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王阿军</w:t>
            </w:r>
          </w:p>
          <w:p w14:paraId="1D5D5365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董凤林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68CA82B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2055195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0C92E6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28F89987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642691C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4.8</w:t>
            </w:r>
          </w:p>
          <w:p w14:paraId="36B27E6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4.10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78A89886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 w14:paraId="76F03BB8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7930098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  <w:p w14:paraId="42EACB2C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33CC6FC9"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胰腺、脾脏疾病</w:t>
            </w:r>
          </w:p>
          <w:p w14:paraId="2DB343E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腹膜后间隙、腹膜后大血管及肾上腺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513FA97D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 w14:paraId="1255F455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6D54CB24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孙  军</w:t>
            </w:r>
          </w:p>
          <w:p w14:paraId="068B2524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朱利霞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5B00903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1B905ED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686DCE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7AACFCA4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59652C4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4.15</w:t>
            </w:r>
          </w:p>
          <w:p w14:paraId="196117E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4.17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3CDDFC63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 w14:paraId="2B284027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4231D80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3-5</w:t>
            </w:r>
          </w:p>
          <w:p w14:paraId="0D38954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  <w:bookmarkStart w:id="1" w:name="_GoBack"/>
            <w:bookmarkEnd w:id="1"/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0C41543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肾脏、输尿管疾病</w:t>
            </w:r>
          </w:p>
          <w:p w14:paraId="3D6DCF48">
            <w:pPr>
              <w:ind w:firstLine="840" w:firstLineChars="400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妇科及妇科系统疾病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38B5C34A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  <w:p w14:paraId="3011C853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4E8997B0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黄  莹</w:t>
            </w:r>
          </w:p>
          <w:p w14:paraId="46784141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顾欣贤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74BE076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66DA86A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3D6F59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5798DA8C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1E050DF8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4.22</w:t>
            </w:r>
          </w:p>
          <w:p w14:paraId="42F5A628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4.24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64F415CF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  <w:p w14:paraId="02F598C5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22F266A1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3-5</w:t>
            </w:r>
          </w:p>
          <w:p w14:paraId="4857F6A5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6-8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31936B04">
            <w:pPr>
              <w:ind w:firstLine="840" w:firstLineChars="400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膀胱、前列腺疾病</w:t>
            </w:r>
          </w:p>
          <w:p w14:paraId="564DF4ED">
            <w:pPr>
              <w:ind w:firstLine="840" w:firstLineChars="400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产科及产科系统疾病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07BA11D3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 w14:paraId="084A8A72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62553046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董凤林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胡 </w:t>
            </w:r>
            <w:r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婷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55548C6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bookmarkStart w:id="0" w:name="OLE_LINK1"/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  <w:bookmarkEnd w:id="0"/>
          </w:p>
          <w:p w14:paraId="53CB685B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3AFFBF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73CC5988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1705BC22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4.29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AD23D81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16150293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3-5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75E20796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小器官超声（甲状腺、乳腺等）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62AC6544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7DE4DBBE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董凤林  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562A976B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442CBE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00711D0B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0E73DD9B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5.6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0E09360A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126ADB7D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3-5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28730EEF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颈部及四肢血管超声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6110B1B7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587E953B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郑 </w:t>
            </w:r>
            <w:r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燕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0B2FCF34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16B381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00EA57B8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3933E60A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5.13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170CF051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666C1AD5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3-5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5C4E3B30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超声新技术（造影、介入等）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40418A29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2D5E2C0D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董凤林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10CCAA72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</w:tr>
      <w:tr w14:paraId="010CA3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1" w:type="dxa"/>
            <w:tcBorders>
              <w:tl2br w:val="nil"/>
              <w:tr2bl w:val="nil"/>
            </w:tcBorders>
            <w:vAlign w:val="center"/>
          </w:tcPr>
          <w:p w14:paraId="03915E52">
            <w:pPr>
              <w:widowControl/>
              <w:spacing w:line="480" w:lineRule="auto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77" w:type="dxa"/>
            <w:tcBorders>
              <w:tl2br w:val="nil"/>
              <w:tr2bl w:val="nil"/>
            </w:tcBorders>
            <w:vAlign w:val="center"/>
          </w:tcPr>
          <w:p w14:paraId="7ADC2EA7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6BF6A5B7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801" w:type="dxa"/>
            <w:tcBorders>
              <w:tl2br w:val="nil"/>
              <w:tr2bl w:val="nil"/>
            </w:tcBorders>
            <w:vAlign w:val="center"/>
          </w:tcPr>
          <w:p w14:paraId="704050CB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3-5</w:t>
            </w:r>
          </w:p>
        </w:tc>
        <w:tc>
          <w:tcPr>
            <w:tcW w:w="3595" w:type="dxa"/>
            <w:tcBorders>
              <w:tl2br w:val="nil"/>
              <w:tr2bl w:val="nil"/>
            </w:tcBorders>
            <w:vAlign w:val="center"/>
          </w:tcPr>
          <w:p w14:paraId="36CD0907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小器官超声（涎腺、睾丸、眼）</w:t>
            </w:r>
          </w:p>
        </w:tc>
        <w:tc>
          <w:tcPr>
            <w:tcW w:w="519" w:type="dxa"/>
            <w:tcBorders>
              <w:tl2br w:val="nil"/>
              <w:tr2bl w:val="nil"/>
            </w:tcBorders>
            <w:vAlign w:val="center"/>
          </w:tcPr>
          <w:p w14:paraId="72E02EFA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6" w:type="dxa"/>
            <w:tcBorders>
              <w:tl2br w:val="nil"/>
              <w:tr2bl w:val="nil"/>
            </w:tcBorders>
            <w:vAlign w:val="center"/>
          </w:tcPr>
          <w:p w14:paraId="2E8D6DFD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王阿军</w:t>
            </w:r>
          </w:p>
        </w:tc>
        <w:tc>
          <w:tcPr>
            <w:tcW w:w="1274" w:type="dxa"/>
            <w:tcBorders>
              <w:tl2br w:val="nil"/>
              <w:tr2bl w:val="nil"/>
            </w:tcBorders>
            <w:vAlign w:val="center"/>
          </w:tcPr>
          <w:p w14:paraId="26936EC1">
            <w:pPr>
              <w:widowControl/>
              <w:jc w:val="center"/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</w:tbl>
    <w:p w14:paraId="5CFB7AB2">
      <w:pPr>
        <w:spacing w:line="360" w:lineRule="auto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注：上课地点：财绿楼</w:t>
      </w:r>
      <w:r>
        <w:rPr>
          <w:rFonts w:ascii="宋体" w:hAnsi="宋体" w:cs="宋体"/>
          <w:b/>
        </w:rPr>
        <w:t>207</w:t>
      </w:r>
      <w:r>
        <w:rPr>
          <w:rFonts w:hint="eastAsia" w:ascii="宋体" w:hAnsi="宋体" w:cs="宋体"/>
          <w:b/>
        </w:rPr>
        <w:t>（智慧教室）</w:t>
      </w:r>
    </w:p>
    <w:p w14:paraId="369EE671">
      <w:pPr>
        <w:spacing w:line="360" w:lineRule="auto"/>
        <w:ind w:firstLine="422" w:firstLineChars="200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上课时间：3-5节（9:55-12:20），6-8节（14:00-16:40），</w:t>
      </w:r>
    </w:p>
    <w:tbl>
      <w:tblPr>
        <w:tblStyle w:val="4"/>
        <w:tblpPr w:leftFromText="180" w:rightFromText="180" w:vertAnchor="text" w:horzAnchor="page" w:tblpXSpec="center" w:tblpY="3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</w:tblGrid>
      <w:tr w14:paraId="53376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 w14:paraId="08FB51F3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2C838309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</w:tr>
      <w:tr w14:paraId="17576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0E84747D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0A759643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5C123A51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4254152F"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 w14:paraId="20D95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0F3B975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7C2AAC9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080" w:type="dxa"/>
            <w:vAlign w:val="center"/>
          </w:tcPr>
          <w:p w14:paraId="0C2B1217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6B61C6E8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</w:tr>
      <w:tr w14:paraId="25947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C038006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3D5348C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0—9:</w:t>
            </w:r>
            <w:r>
              <w:rPr>
                <w:rFonts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1080" w:type="dxa"/>
            <w:vAlign w:val="center"/>
          </w:tcPr>
          <w:p w14:paraId="3F1C225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355EE70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35</w:t>
            </w:r>
          </w:p>
        </w:tc>
      </w:tr>
      <w:tr w14:paraId="35358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C0D2AC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303000D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C9C45E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523302B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55</w:t>
            </w:r>
            <w:r>
              <w:rPr>
                <w:kern w:val="0"/>
                <w:sz w:val="18"/>
                <w:szCs w:val="18"/>
              </w:rPr>
              <w:t>—16: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36EA6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60B59FC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5FB6957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</w:rPr>
              <w:t>:</w:t>
            </w:r>
          </w:p>
          <w:p w14:paraId="32C0844B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E9FFEA6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7AF8F22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  <w:r>
              <w:rPr>
                <w:kern w:val="0"/>
                <w:sz w:val="18"/>
                <w:szCs w:val="18"/>
              </w:rPr>
              <w:t>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7D031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0D32B8D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3241E6A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</w:rPr>
              <w:t>:</w:t>
            </w:r>
          </w:p>
          <w:p w14:paraId="6DEA3B50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DF26E23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68781B24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14:paraId="5A9567F1">
      <w:pPr>
        <w:jc w:val="center"/>
      </w:pPr>
    </w:p>
    <w:p w14:paraId="13D49B28">
      <w:pPr>
        <w:jc w:val="center"/>
      </w:pPr>
    </w:p>
    <w:p w14:paraId="66750651">
      <w:pPr>
        <w:jc w:val="center"/>
      </w:pPr>
    </w:p>
    <w:p w14:paraId="3CE12B79">
      <w:pPr>
        <w:jc w:val="center"/>
      </w:pPr>
    </w:p>
    <w:p w14:paraId="2A753599">
      <w:pPr>
        <w:jc w:val="center"/>
      </w:pPr>
    </w:p>
    <w:p w14:paraId="2C6F8FB5">
      <w:pPr>
        <w:jc w:val="center"/>
      </w:pPr>
    </w:p>
    <w:p w14:paraId="544B889F">
      <w:pPr>
        <w:jc w:val="center"/>
      </w:pPr>
    </w:p>
    <w:p w14:paraId="539B4976">
      <w:pPr>
        <w:jc w:val="center"/>
      </w:pPr>
    </w:p>
    <w:p w14:paraId="40461326">
      <w:pPr>
        <w:jc w:val="center"/>
      </w:pPr>
    </w:p>
    <w:p w14:paraId="0F904CA3">
      <w:pPr>
        <w:jc w:val="center"/>
      </w:pPr>
    </w:p>
    <w:p w14:paraId="6F6C9CBA">
      <w:pPr>
        <w:jc w:val="center"/>
      </w:pPr>
    </w:p>
    <w:p w14:paraId="7BCD5F5E">
      <w:pPr>
        <w:jc w:val="center"/>
      </w:pPr>
    </w:p>
    <w:p w14:paraId="1967BE7D">
      <w:pPr>
        <w:jc w:val="center"/>
      </w:pPr>
    </w:p>
    <w:p w14:paraId="6F87AD84">
      <w:pPr>
        <w:jc w:val="center"/>
      </w:pPr>
    </w:p>
    <w:p w14:paraId="0F396C0A">
      <w:pPr>
        <w:jc w:val="center"/>
      </w:pPr>
    </w:p>
    <w:p w14:paraId="78AB8AAF">
      <w:pPr>
        <w:jc w:val="center"/>
      </w:pPr>
    </w:p>
    <w:p w14:paraId="23D0BA49">
      <w:pPr>
        <w:jc w:val="center"/>
      </w:pPr>
    </w:p>
    <w:p w14:paraId="74405D05">
      <w:pPr>
        <w:jc w:val="center"/>
      </w:pPr>
    </w:p>
    <w:p w14:paraId="267F44D8">
      <w:pPr>
        <w:jc w:val="center"/>
      </w:pPr>
    </w:p>
    <w:p w14:paraId="2280F224">
      <w:pPr>
        <w:jc w:val="center"/>
      </w:pPr>
    </w:p>
    <w:p w14:paraId="7A0CDDA8">
      <w:pPr>
        <w:jc w:val="center"/>
      </w:pPr>
    </w:p>
    <w:p w14:paraId="592C8A3C">
      <w:pPr>
        <w:jc w:val="center"/>
      </w:pPr>
    </w:p>
    <w:p w14:paraId="0D963FD8">
      <w:pPr>
        <w:jc w:val="center"/>
      </w:pPr>
    </w:p>
    <w:p w14:paraId="45820336">
      <w:pPr>
        <w:jc w:val="center"/>
      </w:pPr>
    </w:p>
    <w:p w14:paraId="5C1E4767">
      <w:pPr>
        <w:jc w:val="center"/>
      </w:pPr>
    </w:p>
    <w:p w14:paraId="52B6A7DB">
      <w:pPr>
        <w:jc w:val="center"/>
      </w:pPr>
    </w:p>
    <w:p w14:paraId="2969CEF5">
      <w:pPr>
        <w:jc w:val="center"/>
      </w:pPr>
    </w:p>
    <w:p w14:paraId="26A3CD16">
      <w:pPr>
        <w:jc w:val="center"/>
      </w:pPr>
    </w:p>
    <w:p w14:paraId="0D634438">
      <w:pPr>
        <w:jc w:val="center"/>
      </w:pPr>
    </w:p>
    <w:p w14:paraId="1B24CBCF">
      <w:pPr>
        <w:jc w:val="center"/>
      </w:pPr>
    </w:p>
    <w:p w14:paraId="6820623D">
      <w:pPr>
        <w:jc w:val="center"/>
      </w:pPr>
    </w:p>
    <w:p w14:paraId="014ADE39">
      <w:pPr>
        <w:jc w:val="center"/>
      </w:pPr>
    </w:p>
    <w:p w14:paraId="4187107A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spacing w:val="20"/>
          <w:kern w:val="0"/>
          <w:sz w:val="36"/>
          <w:szCs w:val="36"/>
        </w:rPr>
      </w:pPr>
      <w:r>
        <w:rPr>
          <w:rFonts w:eastAsia="黑体"/>
          <w:b/>
          <w:bCs/>
          <w:spacing w:val="20"/>
          <w:kern w:val="0"/>
          <w:sz w:val="36"/>
          <w:szCs w:val="36"/>
        </w:rPr>
        <w:t>苏州大学医学院教学日历（实验、见习部分）</w:t>
      </w:r>
    </w:p>
    <w:p w14:paraId="758FF5C1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二○二四——二○二五学年度第二学期</w:t>
      </w:r>
    </w:p>
    <w:p w14:paraId="2ED3DA5C">
      <w:pPr>
        <w:autoSpaceDE w:val="0"/>
        <w:autoSpaceDN w:val="0"/>
        <w:adjustRightInd w:val="0"/>
        <w:spacing w:before="120" w:line="300" w:lineRule="auto"/>
        <w:jc w:val="left"/>
        <w:rPr>
          <w:rFonts w:hint="eastAsia" w:ascii="黑体" w:hAnsi="黑体" w:eastAsia="黑体" w:cs="黑体"/>
          <w:bCs/>
          <w:kern w:val="0"/>
          <w:sz w:val="24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课程名称：</w:t>
      </w:r>
      <w:r>
        <w:rPr>
          <w:rFonts w:hint="eastAsia" w:ascii="黑体" w:hAnsi="黑体" w:eastAsia="黑体" w:cs="黑体"/>
          <w:bCs/>
          <w:color w:val="000000"/>
          <w:kern w:val="0"/>
          <w:sz w:val="24"/>
        </w:rPr>
        <w:t>超声诊断学</w:t>
      </w:r>
      <w:r>
        <w:rPr>
          <w:rFonts w:hint="eastAsia" w:ascii="黑体" w:hAnsi="黑体" w:eastAsia="黑体" w:cs="黑体"/>
          <w:bCs/>
          <w:kern w:val="0"/>
          <w:sz w:val="24"/>
        </w:rPr>
        <w:t xml:space="preserve">                             实验、见习总学时：</w:t>
      </w:r>
      <w:r>
        <w:rPr>
          <w:rFonts w:ascii="黑体" w:hAnsi="黑体" w:eastAsia="黑体" w:cs="黑体"/>
          <w:bCs/>
          <w:kern w:val="0"/>
          <w:sz w:val="24"/>
        </w:rPr>
        <w:t>9</w:t>
      </w:r>
    </w:p>
    <w:p w14:paraId="106CCEF8">
      <w:pPr>
        <w:autoSpaceDE w:val="0"/>
        <w:autoSpaceDN w:val="0"/>
        <w:adjustRightInd w:val="0"/>
        <w:spacing w:after="60" w:line="300" w:lineRule="auto"/>
        <w:jc w:val="left"/>
        <w:rPr>
          <w:rFonts w:hint="eastAsia" w:ascii="黑体" w:hAnsi="黑体" w:eastAsia="黑体" w:cs="黑体"/>
          <w:bCs/>
          <w:kern w:val="0"/>
          <w:sz w:val="24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授课班级：20</w:t>
      </w:r>
      <w:r>
        <w:rPr>
          <w:rFonts w:ascii="黑体" w:hAnsi="黑体" w:eastAsia="黑体" w:cs="黑体"/>
          <w:bCs/>
          <w:kern w:val="0"/>
          <w:sz w:val="24"/>
        </w:rPr>
        <w:t>2</w:t>
      </w:r>
      <w:r>
        <w:rPr>
          <w:rFonts w:hint="eastAsia" w:ascii="黑体" w:hAnsi="黑体" w:eastAsia="黑体" w:cs="黑体"/>
          <w:bCs/>
          <w:kern w:val="0"/>
          <w:sz w:val="24"/>
        </w:rPr>
        <w:t>1级影像班                           人数：4</w:t>
      </w:r>
      <w:r>
        <w:rPr>
          <w:rFonts w:ascii="黑体" w:hAnsi="黑体" w:eastAsia="黑体" w:cs="黑体"/>
          <w:bCs/>
          <w:kern w:val="0"/>
          <w:sz w:val="24"/>
        </w:rPr>
        <w:t>4</w:t>
      </w:r>
      <w:r>
        <w:rPr>
          <w:rFonts w:hint="eastAsia" w:ascii="黑体" w:hAnsi="黑体" w:eastAsia="黑体" w:cs="黑体"/>
          <w:bCs/>
          <w:kern w:val="0"/>
          <w:sz w:val="24"/>
        </w:rPr>
        <w:t>人</w:t>
      </w:r>
    </w:p>
    <w:tbl>
      <w:tblPr>
        <w:tblStyle w:val="4"/>
        <w:tblW w:w="8429" w:type="dxa"/>
        <w:tblInd w:w="9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824"/>
        <w:gridCol w:w="438"/>
        <w:gridCol w:w="976"/>
        <w:gridCol w:w="1888"/>
        <w:gridCol w:w="630"/>
        <w:gridCol w:w="423"/>
        <w:gridCol w:w="423"/>
        <w:gridCol w:w="423"/>
        <w:gridCol w:w="1099"/>
        <w:gridCol w:w="674"/>
      </w:tblGrid>
      <w:tr w14:paraId="115D35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31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94CC7E0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824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19CB6AA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43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04186CE1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976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815B467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188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33B6A3E4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63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00BA3ED1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269" w:type="dxa"/>
            <w:gridSpan w:val="3"/>
            <w:tcBorders>
              <w:tl2br w:val="nil"/>
              <w:tr2bl w:val="nil"/>
            </w:tcBorders>
            <w:noWrap/>
            <w:vAlign w:val="center"/>
          </w:tcPr>
          <w:p w14:paraId="04089B5D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实验性质</w:t>
            </w:r>
          </w:p>
        </w:tc>
        <w:tc>
          <w:tcPr>
            <w:tcW w:w="1099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93D048B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674" w:type="dxa"/>
            <w:vMerge w:val="restart"/>
            <w:tcBorders>
              <w:tl2br w:val="nil"/>
              <w:tr2bl w:val="nil"/>
            </w:tcBorders>
            <w:vAlign w:val="center"/>
          </w:tcPr>
          <w:p w14:paraId="14E431F5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分组情况</w:t>
            </w:r>
          </w:p>
        </w:tc>
      </w:tr>
      <w:tr w14:paraId="798ED6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31" w:type="dxa"/>
            <w:vMerge w:val="continue"/>
            <w:tcBorders>
              <w:tl2br w:val="nil"/>
              <w:tr2bl w:val="nil"/>
            </w:tcBorders>
            <w:vAlign w:val="center"/>
          </w:tcPr>
          <w:p w14:paraId="3FECBDF1">
            <w:pPr>
              <w:widowControl/>
              <w:spacing w:line="400" w:lineRule="exact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24" w:type="dxa"/>
            <w:vMerge w:val="continue"/>
            <w:tcBorders>
              <w:tl2br w:val="nil"/>
              <w:tr2bl w:val="nil"/>
            </w:tcBorders>
            <w:vAlign w:val="center"/>
          </w:tcPr>
          <w:p w14:paraId="783FA5A2">
            <w:pPr>
              <w:widowControl/>
              <w:spacing w:line="400" w:lineRule="exact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438" w:type="dxa"/>
            <w:vMerge w:val="continue"/>
            <w:tcBorders>
              <w:tl2br w:val="nil"/>
              <w:tr2bl w:val="nil"/>
            </w:tcBorders>
            <w:vAlign w:val="center"/>
          </w:tcPr>
          <w:p w14:paraId="3CC224F3">
            <w:pPr>
              <w:widowControl/>
              <w:spacing w:line="400" w:lineRule="exact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976" w:type="dxa"/>
            <w:vMerge w:val="continue"/>
            <w:tcBorders>
              <w:tl2br w:val="nil"/>
              <w:tr2bl w:val="nil"/>
            </w:tcBorders>
            <w:vAlign w:val="center"/>
          </w:tcPr>
          <w:p w14:paraId="7F1043BB">
            <w:pPr>
              <w:widowControl/>
              <w:spacing w:line="400" w:lineRule="exact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1888" w:type="dxa"/>
            <w:vMerge w:val="continue"/>
            <w:tcBorders>
              <w:tl2br w:val="nil"/>
              <w:tr2bl w:val="nil"/>
            </w:tcBorders>
            <w:vAlign w:val="center"/>
          </w:tcPr>
          <w:p w14:paraId="2E036BC0">
            <w:pPr>
              <w:widowControl/>
              <w:spacing w:line="400" w:lineRule="exact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tl2br w:val="nil"/>
              <w:tr2bl w:val="nil"/>
            </w:tcBorders>
            <w:vAlign w:val="center"/>
          </w:tcPr>
          <w:p w14:paraId="54496051">
            <w:pPr>
              <w:widowControl/>
              <w:spacing w:line="400" w:lineRule="exact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423" w:type="dxa"/>
            <w:tcBorders>
              <w:tl2br w:val="nil"/>
              <w:tr2bl w:val="nil"/>
            </w:tcBorders>
            <w:vAlign w:val="center"/>
          </w:tcPr>
          <w:p w14:paraId="1E00ECC7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验证性</w:t>
            </w:r>
          </w:p>
        </w:tc>
        <w:tc>
          <w:tcPr>
            <w:tcW w:w="423" w:type="dxa"/>
            <w:tcBorders>
              <w:tl2br w:val="nil"/>
              <w:tr2bl w:val="nil"/>
            </w:tcBorders>
            <w:vAlign w:val="center"/>
          </w:tcPr>
          <w:p w14:paraId="2488509B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综合性</w:t>
            </w:r>
          </w:p>
        </w:tc>
        <w:tc>
          <w:tcPr>
            <w:tcW w:w="423" w:type="dxa"/>
            <w:tcBorders>
              <w:tl2br w:val="nil"/>
              <w:tr2bl w:val="nil"/>
            </w:tcBorders>
            <w:vAlign w:val="center"/>
          </w:tcPr>
          <w:p w14:paraId="1C891AA2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设计性</w:t>
            </w:r>
          </w:p>
        </w:tc>
        <w:tc>
          <w:tcPr>
            <w:tcW w:w="1099" w:type="dxa"/>
            <w:vMerge w:val="continue"/>
            <w:tcBorders>
              <w:tl2br w:val="nil"/>
              <w:tr2bl w:val="nil"/>
            </w:tcBorders>
            <w:vAlign w:val="center"/>
          </w:tcPr>
          <w:p w14:paraId="52CF87E6">
            <w:pPr>
              <w:widowControl/>
              <w:spacing w:line="400" w:lineRule="exact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674" w:type="dxa"/>
            <w:vMerge w:val="continue"/>
            <w:tcBorders>
              <w:tl2br w:val="nil"/>
              <w:tr2bl w:val="nil"/>
            </w:tcBorders>
            <w:vAlign w:val="center"/>
          </w:tcPr>
          <w:p w14:paraId="7E9D7498">
            <w:pPr>
              <w:widowControl/>
              <w:spacing w:line="400" w:lineRule="exact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</w:tr>
      <w:tr w14:paraId="7EE9EF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31" w:type="dxa"/>
            <w:tcBorders>
              <w:tl2br w:val="nil"/>
              <w:tr2bl w:val="nil"/>
            </w:tcBorders>
            <w:noWrap/>
            <w:vAlign w:val="center"/>
          </w:tcPr>
          <w:p w14:paraId="77CB43EE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24" w:type="dxa"/>
            <w:tcBorders>
              <w:tl2br w:val="nil"/>
              <w:tr2bl w:val="nil"/>
            </w:tcBorders>
            <w:noWrap/>
            <w:vAlign w:val="center"/>
          </w:tcPr>
          <w:p w14:paraId="4BFA0303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.</w:t>
            </w:r>
            <w:r>
              <w:rPr>
                <w:rFonts w:ascii="楷体" w:hAnsi="楷体" w:eastAsia="楷体" w:cs="楷体"/>
                <w:kern w:val="0"/>
                <w:szCs w:val="21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7</w:t>
            </w:r>
          </w:p>
        </w:tc>
        <w:tc>
          <w:tcPr>
            <w:tcW w:w="438" w:type="dxa"/>
            <w:tcBorders>
              <w:tl2br w:val="nil"/>
              <w:tr2bl w:val="nil"/>
            </w:tcBorders>
            <w:noWrap/>
            <w:vAlign w:val="center"/>
          </w:tcPr>
          <w:p w14:paraId="5152662D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976" w:type="dxa"/>
            <w:tcBorders>
              <w:tl2br w:val="nil"/>
              <w:tr2bl w:val="nil"/>
            </w:tcBorders>
            <w:noWrap/>
            <w:vAlign w:val="center"/>
          </w:tcPr>
          <w:p w14:paraId="2F0DD6FB">
            <w:pPr>
              <w:widowControl/>
              <w:spacing w:line="400" w:lineRule="exact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  <w:p w14:paraId="6126AF40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</w:t>
            </w: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40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）</w:t>
            </w:r>
          </w:p>
        </w:tc>
        <w:tc>
          <w:tcPr>
            <w:tcW w:w="1888" w:type="dxa"/>
            <w:tcBorders>
              <w:tl2br w:val="nil"/>
              <w:tr2bl w:val="nil"/>
            </w:tcBorders>
            <w:noWrap/>
            <w:vAlign w:val="center"/>
          </w:tcPr>
          <w:p w14:paraId="241E2177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心脏超声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见习</w:t>
            </w:r>
          </w:p>
        </w:tc>
        <w:tc>
          <w:tcPr>
            <w:tcW w:w="630" w:type="dxa"/>
            <w:tcBorders>
              <w:tl2br w:val="nil"/>
              <w:tr2bl w:val="nil"/>
            </w:tcBorders>
            <w:noWrap/>
            <w:vAlign w:val="center"/>
          </w:tcPr>
          <w:p w14:paraId="32F68555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3665E313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　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7DC51788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0D24AF20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　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noWrap/>
            <w:vAlign w:val="center"/>
          </w:tcPr>
          <w:p w14:paraId="535F15B2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马长胜</w:t>
            </w:r>
          </w:p>
          <w:p w14:paraId="00CA9684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缪云翔</w:t>
            </w:r>
          </w:p>
          <w:p w14:paraId="5B7CE728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许 </w:t>
            </w:r>
            <w:r>
              <w:rPr>
                <w:rFonts w:ascii="楷体" w:hAnsi="楷体" w:eastAsia="楷体" w:cs="楷体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颖</w:t>
            </w:r>
          </w:p>
          <w:p w14:paraId="57778008">
            <w:pPr>
              <w:widowControl/>
              <w:spacing w:line="400" w:lineRule="exact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苏 </w:t>
            </w:r>
            <w:r>
              <w:rPr>
                <w:rFonts w:ascii="楷体" w:hAnsi="楷体" w:eastAsia="楷体" w:cs="楷体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波</w:t>
            </w:r>
          </w:p>
          <w:p w14:paraId="549F9BD1">
            <w:pPr>
              <w:widowControl/>
              <w:spacing w:line="400" w:lineRule="exact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  遊</w:t>
            </w:r>
          </w:p>
          <w:p w14:paraId="1AF98E65">
            <w:pPr>
              <w:widowControl/>
              <w:spacing w:line="400" w:lineRule="exact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范  琳</w:t>
            </w:r>
          </w:p>
          <w:p w14:paraId="72895543">
            <w:pPr>
              <w:widowControl/>
              <w:spacing w:line="400" w:lineRule="exact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范佳莉</w:t>
            </w:r>
          </w:p>
          <w:p w14:paraId="01D03AEA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  丽</w:t>
            </w:r>
          </w:p>
        </w:tc>
        <w:tc>
          <w:tcPr>
            <w:tcW w:w="674" w:type="dxa"/>
            <w:tcBorders>
              <w:tl2br w:val="nil"/>
              <w:tr2bl w:val="nil"/>
            </w:tcBorders>
            <w:noWrap/>
            <w:vAlign w:val="center"/>
          </w:tcPr>
          <w:p w14:paraId="2C70D00B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8</w:t>
            </w:r>
          </w:p>
        </w:tc>
      </w:tr>
      <w:tr w14:paraId="0A8594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31" w:type="dxa"/>
            <w:tcBorders>
              <w:tl2br w:val="nil"/>
              <w:tr2bl w:val="nil"/>
            </w:tcBorders>
            <w:noWrap/>
            <w:vAlign w:val="center"/>
          </w:tcPr>
          <w:p w14:paraId="6FA304A3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24" w:type="dxa"/>
            <w:tcBorders>
              <w:tl2br w:val="nil"/>
              <w:tr2bl w:val="nil"/>
            </w:tcBorders>
            <w:noWrap/>
            <w:vAlign w:val="center"/>
          </w:tcPr>
          <w:p w14:paraId="5BF5D308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5.8</w:t>
            </w:r>
          </w:p>
        </w:tc>
        <w:tc>
          <w:tcPr>
            <w:tcW w:w="438" w:type="dxa"/>
            <w:tcBorders>
              <w:tl2br w:val="nil"/>
              <w:tr2bl w:val="nil"/>
            </w:tcBorders>
            <w:noWrap/>
            <w:vAlign w:val="center"/>
          </w:tcPr>
          <w:p w14:paraId="00ADB074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976" w:type="dxa"/>
            <w:tcBorders>
              <w:tl2br w:val="nil"/>
              <w:tr2bl w:val="nil"/>
            </w:tcBorders>
            <w:noWrap/>
            <w:vAlign w:val="center"/>
          </w:tcPr>
          <w:p w14:paraId="4C68C6C5">
            <w:pPr>
              <w:widowControl/>
              <w:spacing w:line="400" w:lineRule="exact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  <w:p w14:paraId="2256FDC0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</w:t>
            </w: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40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）</w:t>
            </w:r>
          </w:p>
        </w:tc>
        <w:tc>
          <w:tcPr>
            <w:tcW w:w="1888" w:type="dxa"/>
            <w:tcBorders>
              <w:tl2br w:val="nil"/>
              <w:tr2bl w:val="nil"/>
            </w:tcBorders>
            <w:noWrap/>
            <w:vAlign w:val="center"/>
          </w:tcPr>
          <w:p w14:paraId="7E517DA6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妇产科超声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见习</w:t>
            </w:r>
          </w:p>
        </w:tc>
        <w:tc>
          <w:tcPr>
            <w:tcW w:w="630" w:type="dxa"/>
            <w:tcBorders>
              <w:tl2br w:val="nil"/>
              <w:tr2bl w:val="nil"/>
            </w:tcBorders>
            <w:noWrap/>
            <w:vAlign w:val="center"/>
          </w:tcPr>
          <w:p w14:paraId="174E38EA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2EEA1E95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　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66A40F18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3EE40B2C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　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noWrap/>
            <w:vAlign w:val="center"/>
          </w:tcPr>
          <w:p w14:paraId="2B269AD6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胡 </w:t>
            </w:r>
            <w:r>
              <w:rPr>
                <w:rFonts w:ascii="楷体" w:hAnsi="楷体" w:eastAsia="楷体" w:cs="楷体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婷</w:t>
            </w:r>
          </w:p>
          <w:p w14:paraId="3E4E337D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朱银娣</w:t>
            </w:r>
          </w:p>
          <w:p w14:paraId="4D8D6FB3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丁 </w:t>
            </w:r>
            <w:r>
              <w:rPr>
                <w:rFonts w:ascii="楷体" w:hAnsi="楷体" w:eastAsia="楷体" w:cs="楷体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金</w:t>
            </w:r>
          </w:p>
          <w:p w14:paraId="46030244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刘 </w:t>
            </w:r>
            <w:r>
              <w:rPr>
                <w:rFonts w:ascii="楷体" w:hAnsi="楷体" w:eastAsia="楷体" w:cs="楷体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文</w:t>
            </w:r>
          </w:p>
        </w:tc>
        <w:tc>
          <w:tcPr>
            <w:tcW w:w="674" w:type="dxa"/>
            <w:tcBorders>
              <w:tl2br w:val="nil"/>
              <w:tr2bl w:val="nil"/>
            </w:tcBorders>
            <w:noWrap/>
            <w:vAlign w:val="center"/>
          </w:tcPr>
          <w:p w14:paraId="7C7AB52E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</w:t>
            </w:r>
          </w:p>
        </w:tc>
      </w:tr>
      <w:tr w14:paraId="084CD3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31" w:type="dxa"/>
            <w:tcBorders>
              <w:tl2br w:val="nil"/>
              <w:tr2bl w:val="nil"/>
            </w:tcBorders>
            <w:noWrap/>
            <w:vAlign w:val="center"/>
          </w:tcPr>
          <w:p w14:paraId="41A5B180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824" w:type="dxa"/>
            <w:tcBorders>
              <w:tl2br w:val="nil"/>
              <w:tr2bl w:val="nil"/>
            </w:tcBorders>
            <w:noWrap/>
            <w:vAlign w:val="center"/>
          </w:tcPr>
          <w:p w14:paraId="0C97509F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5.1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5</w:t>
            </w:r>
          </w:p>
        </w:tc>
        <w:tc>
          <w:tcPr>
            <w:tcW w:w="438" w:type="dxa"/>
            <w:tcBorders>
              <w:tl2br w:val="nil"/>
              <w:tr2bl w:val="nil"/>
            </w:tcBorders>
            <w:noWrap/>
            <w:vAlign w:val="center"/>
          </w:tcPr>
          <w:p w14:paraId="23FCA46D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976" w:type="dxa"/>
            <w:tcBorders>
              <w:tl2br w:val="nil"/>
              <w:tr2bl w:val="nil"/>
            </w:tcBorders>
            <w:noWrap/>
            <w:vAlign w:val="center"/>
          </w:tcPr>
          <w:p w14:paraId="10A99C4E">
            <w:pPr>
              <w:widowControl/>
              <w:spacing w:line="400" w:lineRule="exact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  <w:p w14:paraId="2E3CBA12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</w:t>
            </w: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40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）</w:t>
            </w:r>
          </w:p>
        </w:tc>
        <w:tc>
          <w:tcPr>
            <w:tcW w:w="1888" w:type="dxa"/>
            <w:tcBorders>
              <w:tl2br w:val="nil"/>
              <w:tr2bl w:val="nil"/>
            </w:tcBorders>
            <w:noWrap/>
            <w:vAlign w:val="center"/>
          </w:tcPr>
          <w:p w14:paraId="2801FB7B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腹部、浅表器官及新技术超声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见习</w:t>
            </w:r>
          </w:p>
        </w:tc>
        <w:tc>
          <w:tcPr>
            <w:tcW w:w="630" w:type="dxa"/>
            <w:tcBorders>
              <w:tl2br w:val="nil"/>
              <w:tr2bl w:val="nil"/>
            </w:tcBorders>
            <w:noWrap/>
            <w:vAlign w:val="center"/>
          </w:tcPr>
          <w:p w14:paraId="6F196370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3C08C403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　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3754788A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423" w:type="dxa"/>
            <w:tcBorders>
              <w:tl2br w:val="nil"/>
              <w:tr2bl w:val="nil"/>
            </w:tcBorders>
            <w:noWrap/>
            <w:vAlign w:val="center"/>
          </w:tcPr>
          <w:p w14:paraId="3EA10A9E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　</w:t>
            </w:r>
          </w:p>
        </w:tc>
        <w:tc>
          <w:tcPr>
            <w:tcW w:w="1099" w:type="dxa"/>
            <w:tcBorders>
              <w:tl2br w:val="nil"/>
              <w:tr2bl w:val="nil"/>
            </w:tcBorders>
            <w:noWrap/>
            <w:vAlign w:val="center"/>
          </w:tcPr>
          <w:p w14:paraId="2764C6D1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董凤林</w:t>
            </w:r>
          </w:p>
          <w:p w14:paraId="432129FD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武晓凤</w:t>
            </w:r>
          </w:p>
          <w:p w14:paraId="583CECAF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胡梦裳</w:t>
            </w:r>
          </w:p>
          <w:p w14:paraId="231C986F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黄 </w:t>
            </w:r>
            <w:r>
              <w:rPr>
                <w:rFonts w:ascii="楷体" w:hAnsi="楷体" w:eastAsia="楷体" w:cs="楷体"/>
                <w:kern w:val="0"/>
                <w:szCs w:val="21"/>
              </w:rPr>
              <w:t xml:space="preserve"> 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莹</w:t>
            </w:r>
          </w:p>
          <w:p w14:paraId="12E8D3CA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朱丽丽</w:t>
            </w:r>
          </w:p>
          <w:p w14:paraId="2C288BB9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刘瑾瑾</w:t>
            </w:r>
          </w:p>
          <w:p w14:paraId="08C4FAC9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万晓静</w:t>
            </w:r>
          </w:p>
          <w:p w14:paraId="6A549989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张丽红</w:t>
            </w:r>
          </w:p>
        </w:tc>
        <w:tc>
          <w:tcPr>
            <w:tcW w:w="674" w:type="dxa"/>
            <w:tcBorders>
              <w:tl2br w:val="nil"/>
              <w:tr2bl w:val="nil"/>
            </w:tcBorders>
            <w:noWrap/>
            <w:vAlign w:val="center"/>
          </w:tcPr>
          <w:p w14:paraId="4A9319AD">
            <w:pPr>
              <w:widowControl/>
              <w:spacing w:line="400" w:lineRule="exact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8</w:t>
            </w:r>
          </w:p>
        </w:tc>
      </w:tr>
    </w:tbl>
    <w:p w14:paraId="505C2844"/>
    <w:p w14:paraId="7A819D1B">
      <w:pPr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 xml:space="preserve">实验、见习地点： </w:t>
      </w:r>
    </w:p>
    <w:p w14:paraId="5974FDEF">
      <w:pPr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3</w:t>
      </w:r>
      <w:r>
        <w:rPr>
          <w:rFonts w:ascii="宋体" w:hAnsi="宋体" w:cs="宋体"/>
          <w:b/>
          <w:bCs/>
        </w:rPr>
        <w:t>.2</w:t>
      </w:r>
      <w:r>
        <w:rPr>
          <w:rFonts w:hint="eastAsia" w:ascii="宋体" w:hAnsi="宋体" w:cs="宋体"/>
          <w:b/>
          <w:bCs/>
        </w:rPr>
        <w:t>7苏大附一院心超室（1</w:t>
      </w:r>
      <w:r>
        <w:rPr>
          <w:rFonts w:ascii="宋体" w:hAnsi="宋体" w:cs="宋体"/>
          <w:b/>
          <w:bCs/>
        </w:rPr>
        <w:t>-</w:t>
      </w:r>
      <w:r>
        <w:rPr>
          <w:rFonts w:hint="eastAsia" w:ascii="宋体" w:hAnsi="宋体" w:cs="宋体"/>
          <w:b/>
          <w:bCs/>
        </w:rPr>
        <w:t>3组在老院1</w:t>
      </w:r>
      <w:r>
        <w:rPr>
          <w:rFonts w:ascii="宋体" w:hAnsi="宋体" w:cs="宋体"/>
          <w:b/>
          <w:bCs/>
        </w:rPr>
        <w:t>9</w:t>
      </w:r>
      <w:r>
        <w:rPr>
          <w:rFonts w:hint="eastAsia" w:ascii="宋体" w:hAnsi="宋体" w:cs="宋体"/>
          <w:b/>
          <w:bCs/>
        </w:rPr>
        <w:t>号楼，4</w:t>
      </w:r>
      <w:r>
        <w:rPr>
          <w:rFonts w:ascii="宋体" w:hAnsi="宋体" w:cs="宋体"/>
          <w:b/>
          <w:bCs/>
        </w:rPr>
        <w:t>-</w:t>
      </w:r>
      <w:r>
        <w:rPr>
          <w:rFonts w:hint="eastAsia" w:ascii="宋体" w:hAnsi="宋体" w:cs="宋体"/>
          <w:b/>
          <w:bCs/>
        </w:rPr>
        <w:t>8组总院门诊二楼A区）</w:t>
      </w:r>
    </w:p>
    <w:p w14:paraId="63487B9A">
      <w:pPr>
        <w:rPr>
          <w:rFonts w:hint="eastAsia" w:ascii="宋体" w:hAnsi="宋体" w:cs="宋体"/>
          <w:b/>
          <w:bCs/>
        </w:rPr>
      </w:pPr>
      <w:r>
        <w:rPr>
          <w:rFonts w:ascii="宋体" w:hAnsi="宋体" w:cs="宋体"/>
          <w:b/>
          <w:bCs/>
        </w:rPr>
        <w:t>5.</w:t>
      </w:r>
      <w:r>
        <w:rPr>
          <w:rFonts w:hint="eastAsia" w:ascii="宋体" w:hAnsi="宋体" w:cs="宋体"/>
          <w:b/>
          <w:bCs/>
        </w:rPr>
        <w:t>8 苏大附一院妇产超声室（1组老院门诊三楼，2</w:t>
      </w:r>
      <w:r>
        <w:rPr>
          <w:rFonts w:ascii="宋体" w:hAnsi="宋体" w:cs="宋体"/>
          <w:b/>
          <w:bCs/>
        </w:rPr>
        <w:t>-4</w:t>
      </w:r>
      <w:r>
        <w:rPr>
          <w:rFonts w:hint="eastAsia" w:ascii="宋体" w:hAnsi="宋体" w:cs="宋体"/>
          <w:b/>
          <w:bCs/>
        </w:rPr>
        <w:t>组总院门诊五楼C区）</w:t>
      </w:r>
    </w:p>
    <w:p w14:paraId="7CC8E1B0">
      <w:pPr>
        <w:rPr>
          <w:rFonts w:hint="eastAsia"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5</w:t>
      </w:r>
      <w:r>
        <w:rPr>
          <w:rFonts w:ascii="宋体" w:hAnsi="宋体" w:cs="宋体"/>
          <w:b/>
          <w:bCs/>
        </w:rPr>
        <w:t>.1</w:t>
      </w:r>
      <w:r>
        <w:rPr>
          <w:rFonts w:hint="eastAsia" w:ascii="宋体" w:hAnsi="宋体" w:cs="宋体"/>
          <w:b/>
          <w:bCs/>
        </w:rPr>
        <w:t>5苏大附一院超声医学科（1</w:t>
      </w:r>
      <w:r>
        <w:rPr>
          <w:rFonts w:ascii="宋体" w:hAnsi="宋体" w:cs="宋体"/>
          <w:b/>
          <w:bCs/>
        </w:rPr>
        <w:t>-</w:t>
      </w:r>
      <w:r>
        <w:rPr>
          <w:rFonts w:hint="eastAsia" w:ascii="宋体" w:hAnsi="宋体" w:cs="宋体"/>
          <w:b/>
          <w:bCs/>
        </w:rPr>
        <w:t>8组总院门诊二楼C区）</w:t>
      </w:r>
    </w:p>
    <w:sectPr>
      <w:pgSz w:w="11906" w:h="16838"/>
      <w:pgMar w:top="1157" w:right="1797" w:bottom="1270" w:left="168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5YjFkNjVmMDY2ZGJhNDljNTBkY2IyNmQyZGQzNzMifQ=="/>
    <w:docVar w:name="KY_MEDREF_DOCUID" w:val="{C2FBBA09-5C80-43B6-8F7D-007DBC94220B}"/>
  </w:docVars>
  <w:rsids>
    <w:rsidRoot w:val="700C0CC2"/>
    <w:rsid w:val="00000024"/>
    <w:rsid w:val="00023E12"/>
    <w:rsid w:val="00032A81"/>
    <w:rsid w:val="00036886"/>
    <w:rsid w:val="0004035B"/>
    <w:rsid w:val="00043B8D"/>
    <w:rsid w:val="0005710F"/>
    <w:rsid w:val="00091A2B"/>
    <w:rsid w:val="00093AC9"/>
    <w:rsid w:val="00095801"/>
    <w:rsid w:val="00097814"/>
    <w:rsid w:val="000A562A"/>
    <w:rsid w:val="000B3932"/>
    <w:rsid w:val="000B4E77"/>
    <w:rsid w:val="000E4617"/>
    <w:rsid w:val="000F1DAC"/>
    <w:rsid w:val="00112630"/>
    <w:rsid w:val="00116C8A"/>
    <w:rsid w:val="00120E91"/>
    <w:rsid w:val="00130C65"/>
    <w:rsid w:val="001608B8"/>
    <w:rsid w:val="00163F4E"/>
    <w:rsid w:val="001A018F"/>
    <w:rsid w:val="001A284F"/>
    <w:rsid w:val="001A5E13"/>
    <w:rsid w:val="001E41AB"/>
    <w:rsid w:val="001F44D5"/>
    <w:rsid w:val="00250ABB"/>
    <w:rsid w:val="00267FD6"/>
    <w:rsid w:val="002E6657"/>
    <w:rsid w:val="00322339"/>
    <w:rsid w:val="00323358"/>
    <w:rsid w:val="003366FE"/>
    <w:rsid w:val="003450C6"/>
    <w:rsid w:val="00377E13"/>
    <w:rsid w:val="00382A38"/>
    <w:rsid w:val="00396179"/>
    <w:rsid w:val="003A5569"/>
    <w:rsid w:val="003C7235"/>
    <w:rsid w:val="003D2F4F"/>
    <w:rsid w:val="003F65FD"/>
    <w:rsid w:val="00431D1D"/>
    <w:rsid w:val="00434C71"/>
    <w:rsid w:val="00444DFC"/>
    <w:rsid w:val="00463D9D"/>
    <w:rsid w:val="004A471B"/>
    <w:rsid w:val="004B2FF9"/>
    <w:rsid w:val="004C0551"/>
    <w:rsid w:val="004D0627"/>
    <w:rsid w:val="004F0E19"/>
    <w:rsid w:val="00540C1C"/>
    <w:rsid w:val="005423F5"/>
    <w:rsid w:val="0055676C"/>
    <w:rsid w:val="00570A59"/>
    <w:rsid w:val="00570DDF"/>
    <w:rsid w:val="005824C0"/>
    <w:rsid w:val="00585B3D"/>
    <w:rsid w:val="005959F9"/>
    <w:rsid w:val="005B07AC"/>
    <w:rsid w:val="005C6F54"/>
    <w:rsid w:val="006017DC"/>
    <w:rsid w:val="00637CC7"/>
    <w:rsid w:val="00642119"/>
    <w:rsid w:val="006437EA"/>
    <w:rsid w:val="00656B90"/>
    <w:rsid w:val="00663D54"/>
    <w:rsid w:val="00691113"/>
    <w:rsid w:val="0069434E"/>
    <w:rsid w:val="00695CB4"/>
    <w:rsid w:val="006B5CA1"/>
    <w:rsid w:val="006D33E8"/>
    <w:rsid w:val="006F4F1C"/>
    <w:rsid w:val="006F57DB"/>
    <w:rsid w:val="00727A72"/>
    <w:rsid w:val="00751DCF"/>
    <w:rsid w:val="00752363"/>
    <w:rsid w:val="00760A66"/>
    <w:rsid w:val="007C3732"/>
    <w:rsid w:val="007D0E4D"/>
    <w:rsid w:val="007D64F0"/>
    <w:rsid w:val="007E3E5A"/>
    <w:rsid w:val="00800B37"/>
    <w:rsid w:val="00800BEA"/>
    <w:rsid w:val="00801E90"/>
    <w:rsid w:val="008062F5"/>
    <w:rsid w:val="00817296"/>
    <w:rsid w:val="0082498C"/>
    <w:rsid w:val="00825A4A"/>
    <w:rsid w:val="008531DB"/>
    <w:rsid w:val="00881DE6"/>
    <w:rsid w:val="00897B21"/>
    <w:rsid w:val="008B3EFD"/>
    <w:rsid w:val="008B7CBF"/>
    <w:rsid w:val="008D1E70"/>
    <w:rsid w:val="008F1725"/>
    <w:rsid w:val="009754B1"/>
    <w:rsid w:val="009763E5"/>
    <w:rsid w:val="009A0594"/>
    <w:rsid w:val="009A6B53"/>
    <w:rsid w:val="009B487B"/>
    <w:rsid w:val="009B62D3"/>
    <w:rsid w:val="009D6424"/>
    <w:rsid w:val="009E1CDA"/>
    <w:rsid w:val="00A00951"/>
    <w:rsid w:val="00A20CC3"/>
    <w:rsid w:val="00A4030F"/>
    <w:rsid w:val="00A40496"/>
    <w:rsid w:val="00A42DED"/>
    <w:rsid w:val="00A62570"/>
    <w:rsid w:val="00A80E9D"/>
    <w:rsid w:val="00A81D21"/>
    <w:rsid w:val="00A8530F"/>
    <w:rsid w:val="00A93DCF"/>
    <w:rsid w:val="00AA4AF4"/>
    <w:rsid w:val="00AA4EC8"/>
    <w:rsid w:val="00AF0E0A"/>
    <w:rsid w:val="00B0154A"/>
    <w:rsid w:val="00B250FE"/>
    <w:rsid w:val="00B46609"/>
    <w:rsid w:val="00B51CA1"/>
    <w:rsid w:val="00B90983"/>
    <w:rsid w:val="00B9789A"/>
    <w:rsid w:val="00BC30F5"/>
    <w:rsid w:val="00BE57E5"/>
    <w:rsid w:val="00BF4843"/>
    <w:rsid w:val="00C0122D"/>
    <w:rsid w:val="00C16C2C"/>
    <w:rsid w:val="00C22BDB"/>
    <w:rsid w:val="00C9589A"/>
    <w:rsid w:val="00CC2A1D"/>
    <w:rsid w:val="00CC31BA"/>
    <w:rsid w:val="00CF5A7A"/>
    <w:rsid w:val="00D01096"/>
    <w:rsid w:val="00D067E5"/>
    <w:rsid w:val="00D16FB7"/>
    <w:rsid w:val="00DB0B9A"/>
    <w:rsid w:val="00DC55BA"/>
    <w:rsid w:val="00E13103"/>
    <w:rsid w:val="00E25F79"/>
    <w:rsid w:val="00E833EE"/>
    <w:rsid w:val="00E9187B"/>
    <w:rsid w:val="00EB321C"/>
    <w:rsid w:val="00EC49CC"/>
    <w:rsid w:val="00F066C4"/>
    <w:rsid w:val="00F10D99"/>
    <w:rsid w:val="00F12527"/>
    <w:rsid w:val="00F1502B"/>
    <w:rsid w:val="00F365E2"/>
    <w:rsid w:val="00FB1D6C"/>
    <w:rsid w:val="00FB4ADD"/>
    <w:rsid w:val="00FC0F8C"/>
    <w:rsid w:val="00FC49E0"/>
    <w:rsid w:val="00FD62F6"/>
    <w:rsid w:val="00FE2EF3"/>
    <w:rsid w:val="0B3B3AB0"/>
    <w:rsid w:val="0B944BD0"/>
    <w:rsid w:val="174B27AB"/>
    <w:rsid w:val="24BC259D"/>
    <w:rsid w:val="27F45D10"/>
    <w:rsid w:val="28CD177C"/>
    <w:rsid w:val="298C4AD7"/>
    <w:rsid w:val="2A3F7000"/>
    <w:rsid w:val="2AA42E92"/>
    <w:rsid w:val="2C272F28"/>
    <w:rsid w:val="2D16605E"/>
    <w:rsid w:val="30F44D90"/>
    <w:rsid w:val="35D371F8"/>
    <w:rsid w:val="36766677"/>
    <w:rsid w:val="37945ABE"/>
    <w:rsid w:val="41581902"/>
    <w:rsid w:val="4BF24F3F"/>
    <w:rsid w:val="4F643A3E"/>
    <w:rsid w:val="55D03133"/>
    <w:rsid w:val="58DF0D89"/>
    <w:rsid w:val="59CC3416"/>
    <w:rsid w:val="5A8B7EEE"/>
    <w:rsid w:val="66C86522"/>
    <w:rsid w:val="67F70C6C"/>
    <w:rsid w:val="688439CF"/>
    <w:rsid w:val="6B227A43"/>
    <w:rsid w:val="700C0CC2"/>
    <w:rsid w:val="74601C42"/>
    <w:rsid w:val="79BB6CD8"/>
    <w:rsid w:val="7B150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1AAE2-D843-46A6-9C64-402750EF60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990</Words>
  <Characters>1294</Characters>
  <Lines>12</Lines>
  <Paragraphs>3</Paragraphs>
  <TotalTime>683</TotalTime>
  <ScaleCrop>false</ScaleCrop>
  <LinksUpToDate>false</LinksUpToDate>
  <CharactersWithSpaces>1432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2019-12-28T11:21:00Z</dcterms:created>
  <dc:creator>DELL</dc:creator>
  <cp:lastModifiedBy>Daisy</cp:lastModifiedBy>
  <dcterms:modified xsi:type="dcterms:W3CDTF">2025-01-03T06:01:18Z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EF8804439FC74348960739CF8DFAE4E1</vt:lpwstr>
  </property>
  <property fmtid="{D5CDD505-2E9C-101B-9397-08002B2CF9AE}" pid="4" name="KSOTemplateDocerSaveRecord">
    <vt:lpwstr>eyJoZGlkIjoiNmMzZGM3YzM5MmZmZmYzNzU1YWIyNTE3YWExZTZlNzQiLCJ1c2VySWQiOiIzOTc1ODYzOTMifQ==</vt:lpwstr>
  </property>
</Properties>
</file>